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39" w:rsidRPr="00DC4139" w:rsidRDefault="00DC4139" w:rsidP="00DC4139">
      <w:pPr>
        <w:shd w:val="clear" w:color="auto" w:fill="FFFFFF"/>
        <w:spacing w:before="144" w:after="144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b/>
          <w:bCs/>
          <w:color w:val="333333"/>
          <w:sz w:val="30"/>
          <w:szCs w:val="30"/>
          <w:lang w:eastAsia="ru-RU"/>
        </w:rPr>
        <w:t>COOKIE УВЕДОМЛЕНИЕ</w:t>
      </w:r>
    </w:p>
    <w:p w:rsidR="00DC4139" w:rsidRPr="00DC4139" w:rsidRDefault="00DC4139" w:rsidP="00DC4139">
      <w:pPr>
        <w:shd w:val="clear" w:color="auto" w:fill="FFFFFF"/>
        <w:spacing w:before="144" w:after="144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(Дата последнего обновления: 24/11/2021г.)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ИСПОЛЬЗОВАНИЕ COOKIES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Наш Сайт использует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, чтобы отличать вас от других пользователей нашего Сайта. Это помогает нам предоставлять вам лучший функционал нашего Сайта и улучшать наш Сайт.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Сookie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— это фрагмент данных, который отправляется нашим сервером и хранится на жестком диске вашего компьютера. Обычно 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 используется для идентификации лица, когда оно получает доступ к Сайту.  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Сookies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 ведет учет посещенных Сайтов и содержит определенное количество информации о посещении. Мы вправе использовать следующие файлы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:</w:t>
      </w:r>
    </w:p>
    <w:p w:rsidR="00DC4139" w:rsidRPr="00DC4139" w:rsidRDefault="00DC4139" w:rsidP="00DC4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Строго необходимые </w:t>
      </w:r>
      <w:proofErr w:type="spellStart"/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. </w:t>
      </w: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Это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, которые необходимы для работы нашего Сайта. Указанная категория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 не может быть деактивирована и не требует согласия пользователя.</w:t>
      </w:r>
    </w:p>
    <w:p w:rsidR="00DC4139" w:rsidRPr="00DC4139" w:rsidRDefault="00DC4139" w:rsidP="00DC41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Аналитические / рабочие </w:t>
      </w:r>
      <w:proofErr w:type="spellStart"/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.</w:t>
      </w: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 Указанные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 позволяют нам распознавать вас, подсчитывать количество посетителей и видеть, как посетители осуществляют переход по нашему Сайту, когда они его используют. Это помогает нам улучшать работу нашего Сайта, например, за счет обеспечения нахождения пользователями необходимой им информации.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jc w:val="both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В нижеприведенной таблице вы можете установить свои предпочтения и найти дополнительную информацию об отдельных используемых нами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 в целях, для которых мы их используем. 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Строго необходимые </w:t>
      </w:r>
      <w:proofErr w:type="spellStart"/>
      <w:r w:rsidRPr="00DC4139">
        <w:rPr>
          <w:rFonts w:ascii="MetaPro" w:eastAsia="Times New Roman" w:hAnsi="MetaPro" w:cs="Times New Roman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cookies</w:t>
      </w:r>
      <w:proofErr w:type="spellEnd"/>
    </w:p>
    <w:tbl>
      <w:tblPr>
        <w:tblW w:w="14734" w:type="dxa"/>
        <w:tblBorders>
          <w:top w:val="single" w:sz="8" w:space="0" w:color="B4C6E7"/>
          <w:left w:val="single" w:sz="8" w:space="0" w:color="B4C6E7"/>
          <w:bottom w:val="single" w:sz="12" w:space="0" w:color="B4C6E7"/>
          <w:right w:val="single" w:sz="8" w:space="0" w:color="B4C6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3815"/>
        <w:gridCol w:w="3843"/>
        <w:gridCol w:w="2409"/>
      </w:tblGrid>
      <w:tr w:rsidR="00DC4139" w:rsidRPr="00DC4139" w:rsidTr="00DA32AF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Cookie</w:t>
            </w:r>
            <w:proofErr w:type="spellEnd"/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Источник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Цель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Срок хранения</w:t>
            </w:r>
          </w:p>
        </w:tc>
      </w:tr>
      <w:tr w:rsidR="00DC4139" w:rsidRPr="00DC4139" w:rsidTr="00DA32AF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lastRenderedPageBreak/>
              <w:t>Cookieconsent_status</w:t>
            </w:r>
            <w:proofErr w:type="spellEnd"/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____________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Этот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cookies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 хранит статус согласия на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использованиеcookies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1 год</w:t>
            </w:r>
          </w:p>
        </w:tc>
      </w:tr>
      <w:tr w:rsidR="00DC4139" w:rsidRPr="00DC4139" w:rsidTr="00DA32AF"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spu_closing_819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Подтверждение профессионального статуса.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1 день</w:t>
            </w:r>
          </w:p>
        </w:tc>
      </w:tr>
    </w:tbl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 </w:t>
      </w:r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 xml:space="preserve">Аналитические / производительные файлы </w:t>
      </w:r>
      <w:proofErr w:type="spellStart"/>
      <w:r w:rsidRPr="00DC4139">
        <w:rPr>
          <w:rFonts w:ascii="MetaPro" w:eastAsia="Times New Roman" w:hAnsi="MetaPro" w:cs="Times New Roman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ru-RU"/>
        </w:rPr>
        <w:t>cookie</w:t>
      </w:r>
      <w:proofErr w:type="spellEnd"/>
    </w:p>
    <w:tbl>
      <w:tblPr>
        <w:tblW w:w="14876" w:type="dxa"/>
        <w:tblBorders>
          <w:top w:val="single" w:sz="8" w:space="0" w:color="B4C6E7"/>
          <w:left w:val="single" w:sz="8" w:space="0" w:color="B4C6E7"/>
          <w:bottom w:val="single" w:sz="12" w:space="0" w:color="B4C6E7"/>
          <w:right w:val="single" w:sz="8" w:space="0" w:color="B4C6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3989"/>
        <w:gridCol w:w="4087"/>
        <w:gridCol w:w="2410"/>
      </w:tblGrid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Cookies</w:t>
            </w:r>
            <w:proofErr w:type="spellEnd"/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Источник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Цель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b/>
                <w:bCs/>
                <w:color w:val="333333"/>
                <w:sz w:val="30"/>
                <w:szCs w:val="30"/>
                <w:lang w:eastAsia="ru-RU"/>
              </w:rPr>
              <w:t>Срок хранения</w:t>
            </w:r>
          </w:p>
        </w:tc>
      </w:tr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ga</w:t>
            </w:r>
            <w:proofErr w:type="spellEnd"/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Google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Analytics</w:t>
            </w:r>
            <w:proofErr w:type="spellEnd"/>
          </w:p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Этот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cookie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 используется для того, чтобы различать пользователей.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2 года</w:t>
            </w:r>
          </w:p>
        </w:tc>
      </w:tr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gat</w:t>
            </w:r>
            <w:proofErr w:type="spellEnd"/>
          </w:p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Google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Analytics</w:t>
            </w:r>
            <w:proofErr w:type="spellEnd"/>
          </w:p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Этот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cookie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 используется для ограничения частоты запросов.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1 минута</w:t>
            </w:r>
          </w:p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gid</w:t>
            </w:r>
            <w:proofErr w:type="spellEnd"/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Google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Analytics</w:t>
            </w:r>
            <w:proofErr w:type="spellEnd"/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Этот </w:t>
            </w: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cookie</w:t>
            </w:r>
            <w:proofErr w:type="spellEnd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 xml:space="preserve"> используется для того, чтобы различать пользователей.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24 часа</w:t>
            </w:r>
          </w:p>
        </w:tc>
      </w:tr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cookieControl</w:t>
            </w:r>
            <w:proofErr w:type="spellEnd"/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Статус согласия с требованиями GDPR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7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30 дней</w:t>
            </w:r>
          </w:p>
        </w:tc>
      </w:tr>
      <w:tr w:rsidR="00DC4139" w:rsidRPr="00DC4139" w:rsidTr="00DA32AF"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lastRenderedPageBreak/>
              <w:t>cookieControlPrefs</w:t>
            </w:r>
            <w:proofErr w:type="spellEnd"/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Сервисы в соответствии со статусом согласия с требованиями GDPR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139" w:rsidRPr="00DC4139" w:rsidRDefault="00DC4139" w:rsidP="00DC4139">
            <w:pPr>
              <w:spacing w:before="225" w:after="0" w:line="240" w:lineRule="auto"/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</w:pPr>
            <w:r w:rsidRPr="00DC4139">
              <w:rPr>
                <w:rFonts w:ascii="MetaPro" w:eastAsia="Times New Roman" w:hAnsi="MetaPro" w:cs="Times New Roman"/>
                <w:color w:val="333333"/>
                <w:sz w:val="30"/>
                <w:szCs w:val="30"/>
                <w:lang w:eastAsia="ru-RU"/>
              </w:rPr>
              <w:t>30 дней</w:t>
            </w:r>
          </w:p>
        </w:tc>
      </w:tr>
    </w:tbl>
    <w:p w:rsidR="00DC4139" w:rsidRPr="00DC4139" w:rsidRDefault="00DC4139" w:rsidP="00DC4139">
      <w:pPr>
        <w:shd w:val="clear" w:color="auto" w:fill="FFFFFF"/>
        <w:spacing w:before="225" w:after="225" w:line="240" w:lineRule="auto"/>
        <w:jc w:val="both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Для получения более подробной информации о том, каким образом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Google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обрабатывает информацию, собранную из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Google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Analytics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, см. Политику конфиденциальности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Google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Analytics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, которая доступна по ссылке: </w:t>
      </w:r>
      <w:hyperlink r:id="rId5" w:history="1">
        <w:r w:rsidRPr="00DC4139">
          <w:rPr>
            <w:rFonts w:ascii="MetaPro" w:eastAsia="Times New Roman" w:hAnsi="MetaPro" w:cs="Times New Roman"/>
            <w:color w:val="00408B"/>
            <w:sz w:val="30"/>
            <w:szCs w:val="30"/>
            <w:u w:val="single"/>
            <w:lang w:eastAsia="ru-RU"/>
          </w:rPr>
          <w:t>https://policies.google.com/privacy?hl=ru</w:t>
        </w:r>
      </w:hyperlink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, информация о типах 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cооkies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 по ссылке:</w:t>
      </w: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br/>
      </w:r>
      <w:hyperlink r:id="rId6" w:history="1">
        <w:r w:rsidRPr="00DC4139">
          <w:rPr>
            <w:rFonts w:ascii="MetaPro" w:eastAsia="Times New Roman" w:hAnsi="MetaPro" w:cs="Times New Roman"/>
            <w:color w:val="00408B"/>
            <w:sz w:val="30"/>
            <w:szCs w:val="30"/>
            <w:u w:val="single"/>
            <w:lang w:eastAsia="ru-RU"/>
          </w:rPr>
          <w:t>https://developers.google.com/analytics/devguides/collection/analyticsjs/cookie-usage?hl=ru</w:t>
        </w:r>
      </w:hyperlink>
    </w:p>
    <w:p w:rsidR="00DC4139" w:rsidRPr="00DC4139" w:rsidRDefault="00DC4139" w:rsidP="00DC4139">
      <w:pPr>
        <w:shd w:val="clear" w:color="auto" w:fill="FFFFFF"/>
        <w:spacing w:before="225" w:after="0" w:line="240" w:lineRule="auto"/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</w:pPr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Чтобы отказаться от отслеживания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Google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>Analytics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lang w:eastAsia="ru-RU"/>
        </w:rPr>
        <w:t xml:space="preserve"> на всех веб-сайтах в целом, посетите данный сайт: </w:t>
      </w:r>
      <w:hyperlink r:id="rId7" w:history="1">
        <w:r w:rsidRPr="00DC4139">
          <w:rPr>
            <w:rFonts w:ascii="MetaPro" w:eastAsia="Times New Roman" w:hAnsi="MetaPro" w:cs="Times New Roman"/>
            <w:color w:val="00408B"/>
            <w:sz w:val="30"/>
            <w:szCs w:val="30"/>
            <w:u w:val="single"/>
            <w:lang w:eastAsia="ru-RU"/>
          </w:rPr>
          <w:t>https://developers.google.com/analytics/devguides/collection/analyticsjs/user-opt-out?hl=ru</w:t>
        </w:r>
      </w:hyperlink>
    </w:p>
    <w:p w:rsidR="00444968" w:rsidRDefault="00DC4139" w:rsidP="00DC4139"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br/>
        <w:t xml:space="preserve">Вы можете заблокировать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, активировав настройку в своем браузере, которая позволяет отказаться от настройки всех или некоторых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. Однако если вы используете настройки своего браузера для блокировки всех файлов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 (включая основные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), вы не сможете получить доступ ко всему или части нашего Сайта. Для получения дополнительной информации о файлах </w:t>
      </w:r>
      <w:proofErr w:type="spellStart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cookies</w:t>
      </w:r>
      <w:proofErr w:type="spellEnd"/>
      <w:r w:rsidRPr="00DC4139">
        <w:rPr>
          <w:rFonts w:ascii="MetaPro" w:eastAsia="Times New Roman" w:hAnsi="MetaPro" w:cs="Times New Roman"/>
          <w:color w:val="333333"/>
          <w:sz w:val="30"/>
          <w:szCs w:val="30"/>
          <w:shd w:val="clear" w:color="auto" w:fill="FFFFFF"/>
          <w:lang w:eastAsia="ru-RU"/>
        </w:rPr>
        <w:t> и о том, как их отключить, посетите: </w:t>
      </w:r>
      <w:hyperlink r:id="rId8" w:history="1">
        <w:r w:rsidRPr="00DC4139">
          <w:rPr>
            <w:rFonts w:ascii="MetaPro" w:eastAsia="Times New Roman" w:hAnsi="MetaPro" w:cs="Times New Roman"/>
            <w:color w:val="00408B"/>
            <w:sz w:val="30"/>
            <w:szCs w:val="30"/>
            <w:u w:val="single"/>
            <w:bdr w:val="none" w:sz="0" w:space="0" w:color="auto" w:frame="1"/>
            <w:lang w:eastAsia="ru-RU"/>
          </w:rPr>
          <w:t>www.allaboutcookies.org</w:t>
        </w:r>
      </w:hyperlink>
      <w:r w:rsidRPr="00DC4139">
        <w:rPr>
          <w:rFonts w:ascii="MetaPro" w:eastAsia="Times New Roman" w:hAnsi="MetaPro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  <w:bookmarkStart w:id="0" w:name="_GoBack"/>
      <w:bookmarkEnd w:id="0"/>
    </w:p>
    <w:sectPr w:rsidR="00444968" w:rsidSect="00DC4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124"/>
    <w:multiLevelType w:val="multilevel"/>
    <w:tmpl w:val="F77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9"/>
    <w:rsid w:val="00050965"/>
    <w:rsid w:val="00444968"/>
    <w:rsid w:val="00451F17"/>
    <w:rsid w:val="00DA32AF"/>
    <w:rsid w:val="00D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D72B-C148-4EA2-AB35-8FC6DCE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139"/>
    <w:rPr>
      <w:b/>
      <w:bCs/>
    </w:rPr>
  </w:style>
  <w:style w:type="character" w:styleId="a5">
    <w:name w:val="Emphasis"/>
    <w:basedOn w:val="a0"/>
    <w:uiPriority w:val="20"/>
    <w:qFormat/>
    <w:rsid w:val="00DC4139"/>
    <w:rPr>
      <w:i/>
      <w:iCs/>
    </w:rPr>
  </w:style>
  <w:style w:type="character" w:styleId="a6">
    <w:name w:val="Hyperlink"/>
    <w:basedOn w:val="a0"/>
    <w:uiPriority w:val="99"/>
    <w:semiHidden/>
    <w:unhideWhenUsed/>
    <w:rsid w:val="00DC4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cooki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s.google.com/analytics/devguides/collection/analyticsjs/user-opt-out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s.google.com/analytics/devguides/collection/analyticsjs/cookie-usage?hl=ru" TargetMode="External"/><Relationship Id="rId5" Type="http://schemas.openxmlformats.org/officeDocument/2006/relationships/hyperlink" Target="https://policies.google.com/privacy?hl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TSYBANKOV, Vadim</dc:creator>
  <cp:keywords/>
  <dc:description/>
  <cp:lastModifiedBy>IRKHA, Galina</cp:lastModifiedBy>
  <cp:revision>2</cp:revision>
  <dcterms:created xsi:type="dcterms:W3CDTF">2022-08-02T09:21:00Z</dcterms:created>
  <dcterms:modified xsi:type="dcterms:W3CDTF">2022-08-02T09:21:00Z</dcterms:modified>
</cp:coreProperties>
</file>